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 - FORMULARIO DE PRESENTACIÓN DE PROYECTOS PGAAC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8"/>
          <w:szCs w:val="28"/>
          <w:u w:val="single"/>
          <w:shd w:fill="666666" w:val="clear"/>
          <w:vertAlign w:val="baseline"/>
          <w:rtl w:val="0"/>
        </w:rPr>
        <w:t xml:space="preserve">Sección 1 de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8"/>
          <w:szCs w:val="28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single"/>
          <w:vertAlign w:val="baseline"/>
          <w:rtl w:val="0"/>
        </w:rPr>
        <w:t xml:space="preserve">(Presentación)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ffffff"/>
          <w:u w:val="single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ffffff"/>
          <w:u w:val="single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CORREO ELECTRÓNICO VÁLIDO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TÍTULO DEL PROYECTO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LÍNEA DE TRABAJO ELEGIDA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PGAAC 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orientados a las personas mayores, a desarrollarse en coordinación con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rograma Personas Mayores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PGAAC orientados a la temática educación en espacios comunitarios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desarrollarse en coordinación con el Programa Apoyo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PGAAC orientados a la temática de salud, a desarrollarse en coordinación con el Programa Promoviendo Educación, Salud y Derechos.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PGAAC orientadas a desarrollarse con el programa de Universidades Populares.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PGAAC orientados a la temática de migración en la ciudad de Córdoba a desarrollarse con el programa Mesa Permanente de Colectividades.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PGAAC </w:t>
      </w:r>
      <w:r w:rsidDel="00000000" w:rsidR="00000000" w:rsidRPr="00000000">
        <w:rPr>
          <w:rFonts w:ascii="Arial" w:cs="Arial" w:eastAsia="Arial" w:hAnsi="Arial"/>
          <w:rtl w:val="0"/>
        </w:rPr>
        <w:t xml:space="preserve">orientados a la promoción del interés científico y el cuidado del ambiente a desarrollarse con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programa Activá ConCiencia.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8"/>
          <w:szCs w:val="28"/>
          <w:u w:val="single"/>
          <w:shd w:fill="666666" w:val="clear"/>
          <w:vertAlign w:val="baseline"/>
          <w:rtl w:val="0"/>
        </w:rPr>
        <w:t xml:space="preserve">Sección 2 de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vertAlign w:val="baseline"/>
          <w:rtl w:val="0"/>
        </w:rPr>
        <w:t xml:space="preserve"> 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vertAlign w:val="baseline"/>
          <w:rtl w:val="0"/>
        </w:rPr>
        <w:t xml:space="preserve">Datos de Director/a y Codirector/a)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21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DIRECTOR/A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Apellido y Nombres: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Cargo/Título de grado UNC: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Unidad Académica: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Domicilio particular: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Ciudad: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Provincia: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C.P.: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21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CODIRECTOR/A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Apellido y Nombres: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Cargo/Título de grado UNC: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Unidad Académica: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Domicilio particular: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Ciudad: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Provincia: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C.P.: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8"/>
          <w:szCs w:val="28"/>
          <w:u w:val="single"/>
          <w:shd w:fill="666666" w:val="clear"/>
          <w:vertAlign w:val="baseline"/>
          <w:rtl w:val="0"/>
        </w:rPr>
        <w:t xml:space="preserve">Sección 3 de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vertAlign w:val="baseline"/>
          <w:rtl w:val="0"/>
        </w:rPr>
        <w:t xml:space="preserve"> (Proyecto)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100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4"/>
          <w:szCs w:val="24"/>
          <w:u w:val="none"/>
          <w:shd w:fill="66666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Resumen del proyecto.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Con este párrafo la Comisión Evaluadora debería poder entender claramente de qué se trata tu proyecto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Fundamentación del 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(máximo 300 palabras)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Problemática a abordar y su contexto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en relación a la línea a la cual se presenta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(máximo 150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Identificación de los/as sujetos/colectivos/organizaciones participantes-destinatarios/as tomando en cuenta la línea de trabajo a la cual se present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Describir en quiénes impacta el proyecto, tanto de modo directo como indirecto, realizar una estimación cuantitativa de los/as destinatarios/as. (máximo 300 palabras)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Propuesta metodológica.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Breve descripción de la estrategia seleccionada y su justificación en relación a los problemas y a las/los participantes, señalando metas y actividades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Justificación de las actividades artísticas y culturales propuestas en relación a la problemática a abordar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Vinculación con el medio.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Formas concretas de participación de los actores miembros de las organizaciones/instituciones participantes del proyecto en sus distintas etapas, como así también el posible financiamiento externo 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Impacto cultural, artístico y social previsto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en relación a la capacidad de transformación de prácticas pre-existentes.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Factibilidad y sustentabilidad del proyecto.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Adecuación entre recursos disponibles y solicitados, equipo, tareas y tiempos previstos para el desarrollo y continuidad del proyecto.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Articulación con la docencia y la investigación.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Vinculación con los contenidos de currículos de grado, como también con líneas de producción, investigación y desarrollo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Mecanismos internos previstos de seguimiento y autoevaluación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(máximo 150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Bibliografía.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Podés enunciar aquí bibliografía de referencia del proyecto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Antecedentes del equipo de 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Si el equipo se conformó previamente a esta convocatoria, podés incluir esa trayectoria (opcional y no excluyente).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Equipo de Trabajo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 este apartado deberás descargar y completar archivo “Equipo de Trabajo”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252"/>
          <w:tab w:val="right" w:leader="none" w:pos="8504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Justificación del financiamiento solicitado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(máximo 300 palabras)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center" w:leader="none" w:pos="4252"/>
          <w:tab w:val="right" w:leader="none" w:pos="8504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Presupuesto.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 este apartado deberás descargar y completar archivo “Presupuesto”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Cronograma.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 este apartado deberás descargar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y adjuntar el archivo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"Cronograma"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720" w:right="-14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CV de los integrantes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En el proceso de inscripción online deberás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adjuntar en formato digital un Curriculum Vitae nominal actualizado (de hasta 5 páginas) de todos/as los/as integrantes del equipo de trabajo pertenecientes a la UNC, donde se destaquen antecedentes vinculados a la práctica extensionista. Los CV tendrán carácter de Declaración Jurada.</w:t>
      </w:r>
    </w:p>
    <w:sectPr>
      <w:headerReference r:id="rId7" w:type="default"/>
      <w:pgSz w:h="16837" w:w="11900" w:orient="portrait"/>
      <w:pgMar w:bottom="963.3070866141725" w:top="1418" w:left="1276" w:right="1268" w:header="56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imbus Roman No9 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8"/>
        <w:tab w:val="right" w:leader="none" w:pos="8931"/>
      </w:tabs>
      <w:spacing w:after="0" w:before="708" w:line="240" w:lineRule="auto"/>
      <w:ind w:left="0" w:right="-433" w:firstLine="0"/>
      <w:jc w:val="left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2181705</wp:posOffset>
          </wp:positionH>
          <wp:positionV relativeFrom="paragraph">
            <wp:posOffset>-228598</wp:posOffset>
          </wp:positionV>
          <wp:extent cx="1578704" cy="78613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8704" cy="786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8"/>
        <w:tab w:val="right" w:leader="none" w:pos="8931"/>
      </w:tabs>
      <w:spacing w:after="0" w:before="0" w:line="240" w:lineRule="auto"/>
      <w:ind w:left="0" w:right="-433" w:firstLine="0"/>
      <w:jc w:val="left"/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imbus Roman No9 L" w:cs="Nimbus Roman No9 L" w:eastAsia="Nimbus Roman No9 L" w:hAnsi="Nimbus Roman No9 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imbus Roman No9 L" w:cs="Nimbus Roman No9 L" w:eastAsia="Nimbus Roman No9 L" w:hAnsi="Nimbus Roman No9 L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Nimbus Roman No9 L" w:cs="Nimbus Roman No9 L" w:eastAsia="Nimbus Roman No9 L" w:hAnsi="Nimbus Roman No9 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4D7C9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4D7C9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D7C9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D7C9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4D7C9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4D7C9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4D7C9F"/>
  </w:style>
  <w:style w:type="table" w:styleId="TableNormal" w:customStyle="1">
    <w:name w:val="Table Normal"/>
    <w:rsid w:val="004D7C9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4D7C9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4D7C9F"/>
  </w:style>
  <w:style w:type="table" w:styleId="TableNormal0" w:customStyle="1">
    <w:name w:val="Table Normal"/>
    <w:rsid w:val="004D7C9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4D7C9F"/>
  </w:style>
  <w:style w:type="table" w:styleId="TableNormal1" w:customStyle="1">
    <w:name w:val="Table Normal"/>
    <w:rsid w:val="004D7C9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0"/>
    <w:next w:val="normal0"/>
    <w:rsid w:val="004D7C9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4D7C9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0" w:customStyle="1">
    <w:basedOn w:val="TableNormal1"/>
    <w:rsid w:val="004D7C9F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rsid w:val="004D7C9F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2" w:customStyle="1">
    <w:basedOn w:val="TableNormal1"/>
    <w:rsid w:val="004D7C9F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3" w:customStyle="1">
    <w:basedOn w:val="TableNormal1"/>
    <w:rsid w:val="004D7C9F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4" w:customStyle="1">
    <w:basedOn w:val="TableNormal1"/>
    <w:rsid w:val="004D7C9F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bottom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xGwzKQCUSaZndg/p73IyJPgdw==">CgMxLjA4AHIhMWxLMC1uMFVxU2JYeVhyMTNvOENVQ3VuM1RpWjVXbnlM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2024-12-13T13:50:00Z</dcterms:created>
</cp:coreProperties>
</file>